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3705CE">
        <w:rPr>
          <w:b/>
          <w:sz w:val="24"/>
          <w:szCs w:val="24"/>
        </w:rPr>
        <w:t>ремонту тепловой изоляции оборудования ТЭЦ</w:t>
      </w:r>
      <w:bookmarkStart w:id="0" w:name="_GoBack"/>
      <w:bookmarkEnd w:id="0"/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FC" w:rsidRDefault="003004FC">
      <w:r>
        <w:separator/>
      </w:r>
    </w:p>
  </w:endnote>
  <w:endnote w:type="continuationSeparator" w:id="0">
    <w:p w:rsidR="003004FC" w:rsidRDefault="0030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3705CE">
      <w:rPr>
        <w:rStyle w:val="a6"/>
        <w:noProof/>
        <w:sz w:val="14"/>
      </w:rPr>
      <w:t>2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FC" w:rsidRDefault="003004FC">
      <w:r>
        <w:separator/>
      </w:r>
    </w:p>
  </w:footnote>
  <w:footnote w:type="continuationSeparator" w:id="0">
    <w:p w:rsidR="003004FC" w:rsidRDefault="0030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3936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2011-12-19T10:59:00Z</dcterms:created>
  <dcterms:modified xsi:type="dcterms:W3CDTF">2011-12-19T10:59:00Z</dcterms:modified>
</cp:coreProperties>
</file>